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43" w:rsidRDefault="00E76D3A">
      <w:pPr>
        <w:rPr>
          <w:lang w:val="en-GB"/>
        </w:rPr>
      </w:pPr>
      <w:r>
        <w:rPr>
          <w:lang w:val="en-GB"/>
        </w:rPr>
        <w:t>Press Release:</w:t>
      </w:r>
    </w:p>
    <w:p w:rsidR="00123FF5" w:rsidP="00123FF5" w:rsidRDefault="00123FF5">
      <w:pPr>
        <w:jc w:val="center"/>
        <w:rPr>
          <w:color w:val="1F497D"/>
        </w:rPr>
      </w:pPr>
      <w:r>
        <w:rPr>
          <w:b/>
          <w:bCs/>
          <w:lang w:val="en-GB"/>
        </w:rPr>
        <w:t>FOR THE 10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CONSECUTIVE YEAR, BELGIAN AND INTERNATIONAL LAW FIRMS TOGETHER WITH THE INSTITUTE OF IN-HOUSE LAWYERS WILL RUN THE BRUSSELS 20K AND SUPPORT </w:t>
      </w:r>
      <w:r>
        <w:rPr>
          <w:b/>
          <w:bCs/>
          <w:lang w:val="en-GB"/>
        </w:rPr>
        <w:t>‘</w:t>
      </w:r>
      <w:r>
        <w:rPr>
          <w:b/>
          <w:bCs/>
          <w:i/>
          <w:iCs/>
          <w:lang w:val="en-GB"/>
        </w:rPr>
        <w:t>LA MAISON DES GAIS LURONS</w:t>
      </w:r>
      <w:r>
        <w:rPr>
          <w:b/>
          <w:bCs/>
          <w:i/>
          <w:iCs/>
          <w:lang w:val="en-GB"/>
        </w:rPr>
        <w:t>’</w:t>
      </w:r>
      <w:r>
        <w:rPr>
          <w:b/>
          <w:bCs/>
          <w:i/>
          <w:iCs/>
          <w:lang w:val="en-GB"/>
        </w:rPr>
        <w:t xml:space="preserve">, </w:t>
      </w:r>
      <w:r w:rsidRPr="00123FF5">
        <w:rPr>
          <w:b/>
          <w:bCs/>
          <w:iCs/>
          <w:lang w:val="en-GB"/>
        </w:rPr>
        <w:t>THIS YEA</w:t>
      </w:r>
      <w:bookmarkStart w:name="_GoBack" w:id="0"/>
      <w:bookmarkEnd w:id="0"/>
      <w:r w:rsidRPr="00123FF5">
        <w:rPr>
          <w:b/>
          <w:bCs/>
          <w:iCs/>
          <w:lang w:val="en-GB"/>
        </w:rPr>
        <w:t>R’S SELECTED CHARITY.</w:t>
      </w:r>
    </w:p>
    <w:p w:rsidR="00142243" w:rsidRDefault="00142243">
      <w:pPr>
        <w:rPr>
          <w:lang w:val="en-GB"/>
        </w:rPr>
      </w:pPr>
    </w:p>
    <w:p w:rsidR="00142243" w:rsidRDefault="00E76D3A">
      <w:pPr>
        <w:rPr>
          <w:lang w:val="en-GB"/>
        </w:rPr>
      </w:pPr>
      <w:r>
        <w:rPr>
          <w:lang w:val="en-GB"/>
        </w:rPr>
        <w:t>Brussels - On 18 May 2014 and for the 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consecutive year, close to </w:t>
      </w:r>
      <w:r w:rsidRPr="00123FF5">
        <w:rPr>
          <w:b/>
          <w:lang w:val="en-GB"/>
        </w:rPr>
        <w:t>500</w:t>
      </w:r>
      <w:r>
        <w:rPr>
          <w:lang w:val="en-GB"/>
        </w:rPr>
        <w:t xml:space="preserve"> lawyers, company lawyers and staff from </w:t>
      </w:r>
      <w:r>
        <w:rPr>
          <w:b/>
          <w:bCs/>
          <w:lang w:val="en-GB"/>
        </w:rPr>
        <w:t>42</w:t>
      </w:r>
      <w:r>
        <w:rPr>
          <w:lang w:val="en-GB"/>
        </w:rPr>
        <w:t xml:space="preserve"> national and international law firms in Brussels will once again join together as a single team to participate in the annual 20K run through Brussels.</w:t>
      </w:r>
    </w:p>
    <w:p w:rsidR="00142243" w:rsidRDefault="00E76D3A">
      <w:pPr>
        <w:rPr>
          <w:lang w:val="en-GB"/>
        </w:rPr>
      </w:pPr>
      <w:r>
        <w:rPr>
          <w:lang w:val="en-GB"/>
        </w:rPr>
        <w:t>Celebrating its 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anniversary, this charitable initiative, better known as the </w:t>
      </w:r>
      <w:r>
        <w:rPr>
          <w:b/>
          <w:bCs/>
          <w:i/>
          <w:iCs/>
          <w:lang w:val="en-GB"/>
        </w:rPr>
        <w:t>Legal Run</w:t>
      </w:r>
      <w:r>
        <w:rPr>
          <w:lang w:val="en-GB"/>
        </w:rPr>
        <w:t xml:space="preserve"> has become a unique tradition within the Brussels legal community. Each participating firm sponsors its runners and over the past years the Legal Run has raised approximately 150.000€ for charity. </w:t>
      </w:r>
    </w:p>
    <w:p w:rsidR="00142243" w:rsidRDefault="00E76D3A">
      <w:pPr>
        <w:rPr>
          <w:lang w:val="en-US"/>
        </w:rPr>
      </w:pPr>
      <w:r>
        <w:rPr>
          <w:lang w:val="en-GB"/>
        </w:rPr>
        <w:t xml:space="preserve">This year, the Legal Run is proud to support </w:t>
      </w:r>
      <w:r>
        <w:rPr>
          <w:b/>
          <w:bCs/>
          <w:i/>
          <w:iCs/>
          <w:lang w:val="en-GB"/>
        </w:rPr>
        <w:t>La Maison des Gais Lurons</w:t>
      </w:r>
      <w:r>
        <w:rPr>
          <w:lang w:val="en-GB"/>
        </w:rPr>
        <w:t xml:space="preserve">, </w:t>
      </w:r>
      <w:r>
        <w:rPr>
          <w:lang w:val="en-US"/>
        </w:rPr>
        <w:t xml:space="preserve">a welcome centre for critically ill and underprivileged children. Their objective is to offer to those children and their families a place to “relax” over the weekend or school holidays.  More information can be found on the organisation’s website </w:t>
      </w:r>
      <w:hyperlink w:history="1" r:id="rId7">
        <w:r>
          <w:rPr>
            <w:rStyle w:val="Hyperlink"/>
            <w:lang w:val="en-US"/>
          </w:rPr>
          <w:t>http://lamaisondesgaislurons.be/</w:t>
        </w:r>
      </w:hyperlink>
      <w:r>
        <w:rPr>
          <w:lang w:val="en-US"/>
        </w:rPr>
        <w:t>.</w:t>
      </w:r>
    </w:p>
    <w:p w:rsidR="00142243" w:rsidRDefault="00E76D3A">
      <w:pPr>
        <w:rPr>
          <w:lang w:val="en-US"/>
        </w:rPr>
      </w:pPr>
      <w:r>
        <w:rPr>
          <w:lang w:val="en-US"/>
        </w:rPr>
        <w:t xml:space="preserve">For further information on participating firms and details on how to donate please go to the Legal Run website </w:t>
      </w:r>
      <w:hyperlink w:history="1" r:id="rId8">
        <w:r>
          <w:rPr>
            <w:rStyle w:val="Hyperlink"/>
            <w:lang w:val="en-US"/>
          </w:rPr>
          <w:t>www.legalrunbrussels.be</w:t>
        </w:r>
      </w:hyperlink>
      <w:r>
        <w:rPr>
          <w:lang w:val="en-US"/>
        </w:rPr>
        <w:t>.</w:t>
      </w:r>
    </w:p>
    <w:p w:rsidR="00142243" w:rsidRDefault="00E76D3A">
      <w:pPr>
        <w:rPr>
          <w:lang w:val="fr-BE"/>
        </w:rPr>
      </w:pPr>
      <w:r>
        <w:rPr>
          <w:lang w:val="en-GB"/>
        </w:rPr>
        <w:t>For more information on the Legal Run initiative, please contact Anna Vaes (</w:t>
      </w:r>
      <w:hyperlink w:history="1" r:id="rId9">
        <w:r>
          <w:rPr>
            <w:rStyle w:val="Hyperlink"/>
            <w:lang w:val="en-GB"/>
          </w:rPr>
          <w:t>anna.vaes@freshfields.com</w:t>
        </w:r>
      </w:hyperlink>
      <w:r>
        <w:rPr>
          <w:lang w:val="en-GB"/>
        </w:rPr>
        <w:t>) or Cristina Menendez Ruiz (</w:t>
      </w:r>
      <w:hyperlink w:history="1" r:id="rId10">
        <w:r>
          <w:rPr>
            <w:rStyle w:val="Hyperlink"/>
            <w:lang w:val="en-GB"/>
          </w:rPr>
          <w:t>cmenendezruiz@sidley.com</w:t>
        </w:r>
      </w:hyperlink>
      <w:r>
        <w:rPr>
          <w:lang w:val="en-GB"/>
        </w:rPr>
        <w:t xml:space="preserve">). </w:t>
      </w:r>
      <w:r>
        <w:rPr>
          <w:lang w:val="fr-BE"/>
        </w:rPr>
        <w:t xml:space="preserve">For more information on </w:t>
      </w:r>
      <w:r>
        <w:rPr>
          <w:b/>
          <w:i/>
          <w:iCs/>
          <w:lang w:val="fr-BE"/>
        </w:rPr>
        <w:t>La Maison des Gais Lurons</w:t>
      </w:r>
      <w:r>
        <w:rPr>
          <w:lang w:val="fr-BE"/>
        </w:rPr>
        <w:t xml:space="preserve">, please contact Pierre Gillis (0473 871 374 or </w:t>
      </w:r>
      <w:hyperlink w:history="1" r:id="rId11">
        <w:r>
          <w:rPr>
            <w:rStyle w:val="Hyperlink"/>
            <w:rFonts w:cs="Tahoma"/>
            <w:lang w:val="fr-BE"/>
          </w:rPr>
          <w:t>pierre.gillis@skynet.be</w:t>
        </w:r>
      </w:hyperlink>
      <w:r>
        <w:rPr>
          <w:lang w:val="fr-BE"/>
        </w:rPr>
        <w:t>.)</w:t>
      </w:r>
    </w:p>
    <w:sectPr w:rsidR="00142243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43" w:rsidRDefault="00E76D3A">
      <w:pPr>
        <w:spacing w:after="0" w:line="240" w:lineRule="auto"/>
      </w:pPr>
      <w:r>
        <w:separator/>
      </w:r>
    </w:p>
  </w:endnote>
  <w:endnote w:type="continuationSeparator" w:id="0">
    <w:p w:rsidR="00142243" w:rsidRDefault="00E7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6E" w:rsidRDefault="00AB3C6E">
    <w:pPr>
      <w:pStyle w:val="Footer"/>
      <w:spacing w:line="2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2832_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lt="" o:spid="_x0000_s410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>
          <v:textbox inset="0,0,0,0">
            <w:txbxContent>
              <w:p w:rsidR="00AB3C6E" w:rsidRDefault="00AB3C6E">
                <w:pPr>
                  <w:pStyle w:val="MacPacTrailer"/>
                </w:pPr>
                <w:r>
                  <w:t>BRUBS898491</w:t>
                </w:r>
                <w:r>
                  <w:t>/</w:t>
                </w:r>
                <w:r>
                  <w:t>2</w:t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fldSimple w:instr=" DOCPROPERTY  docIncludeCliMat ">
                  <w:r>
                    <w:instrText>false</w:instrText>
                  </w:r>
                </w:fldSimple>
                <w:r>
                  <w:instrText xml:space="preserve"> = true </w:instrText>
                </w:r>
                <w:fldSimple w:instr=" DOCPROPERTY  docCliMat ">
                  <w:r>
                    <w:instrText xml:space="preserve">C-M </w:instrText>
                  </w:r>
                </w:fldSimple>
                <w:r>
                  <w:instrText xml:space="preserve">  </w:instrText>
                </w:r>
                <w:r>
                  <w:fldChar w:fldCharType="end"/>
                </w:r>
              </w:p>
              <w:p w:rsidR="00AB3C6E" w:rsidRDefault="00AB3C6E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6E" w:rsidRDefault="00AB3C6E">
    <w:pPr>
      <w:pStyle w:val="Footer"/>
      <w:spacing w:line="2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2832_1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lt="" o:spid="_x0000_s410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>
          <v:textbox inset="0,0,0,0">
            <w:txbxContent>
              <w:p w:rsidR="00AB3C6E" w:rsidRDefault="00AB3C6E">
                <w:pPr>
                  <w:pStyle w:val="MacPacTrailer"/>
                </w:pPr>
                <w:r>
                  <w:t>BRUBS898491</w:t>
                </w:r>
                <w:r>
                  <w:t>/</w:t>
                </w:r>
                <w:r>
                  <w:t>2</w:t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fldSimple w:instr=" DOCPROPERTY  docIncludeCliMat ">
                  <w:r>
                    <w:instrText>false</w:instrText>
                  </w:r>
                </w:fldSimple>
                <w:r>
                  <w:instrText xml:space="preserve"> = true </w:instrText>
                </w:r>
                <w:fldSimple w:instr=" DOCPROPERTY  docCliMat ">
                  <w:r>
                    <w:instrText xml:space="preserve">C-M </w:instrText>
                  </w:r>
                </w:fldSimple>
                <w:r>
                  <w:instrText xml:space="preserve">  </w:instrText>
                </w:r>
                <w:r>
                  <w:fldChar w:fldCharType="end"/>
                </w:r>
              </w:p>
              <w:p w:rsidR="00AB3C6E" w:rsidRDefault="00AB3C6E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43" w:rsidRDefault="00E76D3A">
      <w:pPr>
        <w:spacing w:after="0" w:line="240" w:lineRule="auto"/>
      </w:pPr>
      <w:r>
        <w:separator/>
      </w:r>
    </w:p>
  </w:footnote>
  <w:footnote w:type="continuationSeparator" w:id="0">
    <w:p w:rsidR="00142243" w:rsidRDefault="00E7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zzmp10LastTrailerInserted" w:val="^`~#mp!@A⌅,#Y└┨:84xŗmA⌔⌄5⌞„Ã«p$⌝`4r©¥C4X\!µ½•]Aˊ1LøLžÏ@»8ÀJ⌖h⌓yÍÔ›ΩD⌚⌔ˠ;#Ô8Á?÷¶h⌐⌔{⌔ƅœ\óvÕK©ðˎªYðÆ†?V(U…^⌂6îOÎVƅ«¦m⌚mþzÿ⌄WWtŠþQYŤñlÖW,ç»æ»…ÚŠ~a¨l%èÑ⌇⌒;= ×ì⌙⌘ÞµêX0Èù⌐hb&gt;žE5?TLW011"/>
    <w:docVar w:name="zzmp10LastTrailerInserted_2832" w:val="^`~#mp!@A⌅,#Y└┨:84xŗmA⌔⌄5⌞„Ã«p$⌝`4r©¥C4X\!µ½•]Aˊ1LøLžÏ@»8ÀJ⌖h⌓yÍÔ›ΩD⌚⌔ˠ;#Ô8Á?÷¶h⌐⌔{⌔ƅœ\óvÕK©ðˎªYðÆ†?V(U…^⌂6îOÎVƅ«¦m⌚mþzÿ⌄WWtŠþQYŤñlÖW,ç»æ»…ÚŠ~a¨l%èÑ⌇⌒;= ×ì⌙⌘ÞµêX0Èù⌐hb&gt;žE5?TLW011"/>
    <w:docVar w:name="zzmp10mSEGsValidated" w:val="1"/>
    <w:docVar w:name="zzmpLegacyTrailerRemoved" w:val="True"/>
  </w:docVars>
  <w:rsids>
    <w:rsidRoot w:val="00142243"/>
    <w:rsid w:val="00123FF5"/>
    <w:rsid w:val="00142243"/>
    <w:rsid w:val="00AB3C6E"/>
    <w:rsid w:val="00D94D6C"/>
    <w:rsid w:val="00E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ODocTxt">
    <w:name w:val="AODocTxt"/>
    <w:basedOn w:val="Normal"/>
    <w:pPr>
      <w:spacing w:before="240" w:after="0" w:line="260" w:lineRule="atLeast"/>
      <w:jc w:val="both"/>
    </w:pPr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3A"/>
    <w:rPr>
      <w:b/>
      <w:bCs/>
      <w:sz w:val="20"/>
      <w:szCs w:val="20"/>
    </w:rPr>
  </w:style>
  <w:style w:type="paragraph" w:customStyle="1" w:styleId="MacPacTrailer">
    <w:name w:val="MacPac Trailer"/>
    <w:rsid w:val="00AB3C6E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E76D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runbrussels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amaisondesgaislurons.be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erre.gillis@skynet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enendezruiz@sid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vaes@freshfield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1318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1900-12-31T23:00:00Z</dcterms:created>
  <dcterms:modified xsi:type="dcterms:W3CDTF">1901-01-01T23:00:00Z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